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7615" w14:textId="77777777" w:rsidR="00D03FE2" w:rsidRPr="00D03FE2" w:rsidRDefault="00D03FE2" w:rsidP="00D03FE2">
      <w:r w:rsidRPr="00D03FE2">
        <w:rPr>
          <w:b/>
          <w:bCs/>
        </w:rPr>
        <w:t>Sullivan County Property Owners,</w:t>
      </w:r>
    </w:p>
    <w:p w14:paraId="0AEC235F" w14:textId="77777777" w:rsidR="00C17CD1" w:rsidRDefault="00D03FE2" w:rsidP="00D03FE2">
      <w:r w:rsidRPr="00D03FE2">
        <w:t>As your Assessor of Property, I want to briefly explain how reappraisal and property taxes work in Tennessee.</w:t>
      </w:r>
    </w:p>
    <w:p w14:paraId="03E97056" w14:textId="031C974E" w:rsidR="00D03FE2" w:rsidRPr="00D03FE2" w:rsidRDefault="00D03FE2" w:rsidP="00D03FE2">
      <w:r w:rsidRPr="00D03FE2">
        <w:t xml:space="preserve">Our system has </w:t>
      </w:r>
      <w:r w:rsidR="001F2EAE">
        <w:t>three</w:t>
      </w:r>
      <w:r>
        <w:t xml:space="preserve"> </w:t>
      </w:r>
      <w:r w:rsidRPr="00D03FE2">
        <w:t>steps:</w:t>
      </w:r>
    </w:p>
    <w:p w14:paraId="2D874F30" w14:textId="7F66D2F8" w:rsidR="00D03FE2" w:rsidRPr="00D03FE2" w:rsidRDefault="00D03FE2" w:rsidP="00D03FE2">
      <w:r w:rsidRPr="00D03FE2">
        <w:rPr>
          <w:b/>
          <w:bCs/>
        </w:rPr>
        <w:t>1. Reappraisal</w:t>
      </w:r>
      <w:r w:rsidRPr="00D03FE2">
        <w:br/>
      </w:r>
      <w:r>
        <w:t>Tennessee law requires a</w:t>
      </w:r>
      <w:r w:rsidRPr="00D03FE2">
        <w:t xml:space="preserve">ll properties </w:t>
      </w:r>
      <w:r>
        <w:t xml:space="preserve">to be </w:t>
      </w:r>
      <w:r w:rsidRPr="00D03FE2">
        <w:t>updated to current market value</w:t>
      </w:r>
      <w:r>
        <w:t xml:space="preserve"> through a reappraisal process.</w:t>
      </w:r>
      <w:r w:rsidRPr="00D03FE2">
        <w:t xml:space="preserve"> For 2025, this included over 88,000 properties across Sullivan County.</w:t>
      </w:r>
    </w:p>
    <w:p w14:paraId="3AF5A3E7" w14:textId="75A9DBE0" w:rsidR="00D03FE2" w:rsidRDefault="00D03FE2" w:rsidP="00D03FE2">
      <w:r w:rsidRPr="00D03FE2">
        <w:rPr>
          <w:b/>
          <w:bCs/>
        </w:rPr>
        <w:t>2. Certified Tax Rate</w:t>
      </w:r>
      <w:r w:rsidRPr="00D03FE2">
        <w:br/>
        <w:t>After values are updated</w:t>
      </w:r>
      <w:r w:rsidR="00741D73">
        <w:t>, t</w:t>
      </w:r>
      <w:r w:rsidR="00741D73">
        <w:t>he Tennessee Comptroller of the Treasury calculates the Certified Tax Rate</w:t>
      </w:r>
      <w:r w:rsidR="00741D73">
        <w:t>. T</w:t>
      </w:r>
      <w:r w:rsidRPr="00D03FE2">
        <w:t xml:space="preserve">he </w:t>
      </w:r>
      <w:r w:rsidR="00741D73">
        <w:t>Certified Tax Rate</w:t>
      </w:r>
      <w:r w:rsidRPr="00D03FE2">
        <w:t xml:space="preserve"> is adjusted to keep total county revenue about the same as the previous year.</w:t>
      </w:r>
      <w:r>
        <w:t xml:space="preserve"> Just like each property is different, each property </w:t>
      </w:r>
      <w:r w:rsidR="00741D73">
        <w:t>owner’s</w:t>
      </w:r>
      <w:r>
        <w:t xml:space="preserve"> revaluation will reflect the </w:t>
      </w:r>
      <w:r w:rsidR="001F2EAE">
        <w:t xml:space="preserve">current </w:t>
      </w:r>
      <w:r>
        <w:t xml:space="preserve">market value in their area. </w:t>
      </w:r>
    </w:p>
    <w:p w14:paraId="61855E42" w14:textId="0BFDA275" w:rsidR="00741D73" w:rsidRDefault="00D03FE2" w:rsidP="00D03FE2">
      <w:pPr>
        <w:rPr>
          <w:b/>
          <w:bCs/>
        </w:rPr>
      </w:pPr>
      <w:r w:rsidRPr="00D03FE2">
        <w:rPr>
          <w:b/>
          <w:bCs/>
        </w:rPr>
        <w:t>3</w:t>
      </w:r>
      <w:r>
        <w:rPr>
          <w:b/>
          <w:bCs/>
        </w:rPr>
        <w:t xml:space="preserve">. </w:t>
      </w:r>
      <w:r w:rsidR="00741D73">
        <w:rPr>
          <w:b/>
          <w:bCs/>
        </w:rPr>
        <w:t>Adoption of the Tax Rate</w:t>
      </w:r>
    </w:p>
    <w:p w14:paraId="39B347D0" w14:textId="741F3990" w:rsidR="00D03FE2" w:rsidRDefault="00741D73" w:rsidP="00D03FE2">
      <w:r w:rsidRPr="00741D73">
        <w:t xml:space="preserve">The </w:t>
      </w:r>
      <w:r w:rsidR="009D7D1A">
        <w:t>C</w:t>
      </w:r>
      <w:r w:rsidRPr="00741D73">
        <w:t>ounty</w:t>
      </w:r>
      <w:r>
        <w:rPr>
          <w:b/>
          <w:bCs/>
        </w:rPr>
        <w:t xml:space="preserve"> </w:t>
      </w:r>
      <w:r w:rsidRPr="00741D73">
        <w:t xml:space="preserve">Governing Body </w:t>
      </w:r>
      <w:r>
        <w:t xml:space="preserve">(County Commission) </w:t>
      </w:r>
      <w:r w:rsidRPr="00741D73">
        <w:t xml:space="preserve">and City Councils review the </w:t>
      </w:r>
      <w:r>
        <w:t>C</w:t>
      </w:r>
      <w:r w:rsidRPr="00741D73">
        <w:t>ertified</w:t>
      </w:r>
      <w:r>
        <w:t xml:space="preserve"> Tax Rate. </w:t>
      </w:r>
      <w:proofErr w:type="gramStart"/>
      <w:r>
        <w:t>In order to</w:t>
      </w:r>
      <w:proofErr w:type="gramEnd"/>
      <w:r>
        <w:t xml:space="preserve"> maintain a balanced budget, the</w:t>
      </w:r>
      <w:r w:rsidR="001F2EAE">
        <w:t xml:space="preserve"> </w:t>
      </w:r>
      <w:r w:rsidR="009D7D1A">
        <w:t>C</w:t>
      </w:r>
      <w:r w:rsidR="001F2EAE">
        <w:t>ounty</w:t>
      </w:r>
      <w:r>
        <w:t xml:space="preserve"> </w:t>
      </w:r>
      <w:r w:rsidR="009D7D1A">
        <w:t>G</w:t>
      </w:r>
      <w:r>
        <w:t xml:space="preserve">overning </w:t>
      </w:r>
      <w:r w:rsidR="009D7D1A">
        <w:t>B</w:t>
      </w:r>
      <w:r>
        <w:t xml:space="preserve">ody and </w:t>
      </w:r>
      <w:r w:rsidR="009D7D1A">
        <w:t>C</w:t>
      </w:r>
      <w:r>
        <w:t xml:space="preserve">ity </w:t>
      </w:r>
      <w:r w:rsidR="009D7D1A">
        <w:t>C</w:t>
      </w:r>
      <w:r>
        <w:t>ouncils can increase the Certified Tax Rate.</w:t>
      </w:r>
    </w:p>
    <w:p w14:paraId="7C9DA8FC" w14:textId="77777777" w:rsidR="00D03FE2" w:rsidRPr="00D03FE2" w:rsidRDefault="00D03FE2" w:rsidP="00D03FE2">
      <w:r w:rsidRPr="00D03FE2">
        <w:rPr>
          <w:b/>
          <w:bCs/>
        </w:rPr>
        <w:t xml:space="preserve">What </w:t>
      </w:r>
      <w:proofErr w:type="gramStart"/>
      <w:r w:rsidRPr="00D03FE2">
        <w:rPr>
          <w:b/>
          <w:bCs/>
        </w:rPr>
        <w:t>this</w:t>
      </w:r>
      <w:proofErr w:type="gramEnd"/>
      <w:r w:rsidRPr="00D03FE2">
        <w:rPr>
          <w:b/>
          <w:bCs/>
        </w:rPr>
        <w:t xml:space="preserve"> </w:t>
      </w:r>
      <w:proofErr w:type="gramStart"/>
      <w:r w:rsidRPr="00D03FE2">
        <w:rPr>
          <w:b/>
          <w:bCs/>
        </w:rPr>
        <w:t>means</w:t>
      </w:r>
      <w:proofErr w:type="gramEnd"/>
      <w:r w:rsidRPr="00D03FE2">
        <w:rPr>
          <w:b/>
          <w:bCs/>
        </w:rPr>
        <w:t xml:space="preserve"> for you:</w:t>
      </w:r>
    </w:p>
    <w:p w14:paraId="4768C41B" w14:textId="77777777" w:rsidR="00D03FE2" w:rsidRPr="00D03FE2" w:rsidRDefault="00D03FE2" w:rsidP="00D03FE2">
      <w:pPr>
        <w:numPr>
          <w:ilvl w:val="0"/>
          <w:numId w:val="1"/>
        </w:numPr>
      </w:pPr>
      <w:r w:rsidRPr="00D03FE2">
        <w:t xml:space="preserve">Even if your property value increases, your tax bill may not. </w:t>
      </w:r>
    </w:p>
    <w:p w14:paraId="48061C6C" w14:textId="77777777" w:rsidR="00C17CD1" w:rsidRDefault="00D03FE2" w:rsidP="00D03FE2">
      <w:pPr>
        <w:numPr>
          <w:ilvl w:val="0"/>
          <w:numId w:val="1"/>
        </w:numPr>
      </w:pPr>
      <w:r w:rsidRPr="00D03FE2">
        <w:t>When values go up, the certified tax rate typically goes down.</w:t>
      </w:r>
    </w:p>
    <w:p w14:paraId="19BDF5A6" w14:textId="1C9EA702" w:rsidR="00D03FE2" w:rsidRPr="00D03FE2" w:rsidRDefault="00C17CD1" w:rsidP="00C17CD1">
      <w:pPr>
        <w:numPr>
          <w:ilvl w:val="0"/>
          <w:numId w:val="1"/>
        </w:numPr>
      </w:pPr>
      <w:r>
        <w:t>Did you know? Tennessee uses fractional assessments, meaning R</w:t>
      </w:r>
      <w:r w:rsidRPr="00D03FE2">
        <w:t xml:space="preserve">esidential </w:t>
      </w:r>
      <w:r>
        <w:t>P</w:t>
      </w:r>
      <w:r w:rsidRPr="00D03FE2">
        <w:t>roperty is taxed at just 25% of its appraised value</w:t>
      </w:r>
      <w:r>
        <w:t>.</w:t>
      </w:r>
      <w:r w:rsidRPr="00D03FE2">
        <w:t xml:space="preserve"> </w:t>
      </w:r>
    </w:p>
    <w:p w14:paraId="2785AB8F" w14:textId="77777777" w:rsidR="00D03FE2" w:rsidRPr="00D03FE2" w:rsidRDefault="00D03FE2" w:rsidP="00D03FE2">
      <w:r w:rsidRPr="00D03FE2">
        <w:t>The goal is simple: keep taxes fair and consistent for property owners countywide.</w:t>
      </w:r>
    </w:p>
    <w:p w14:paraId="4E136703" w14:textId="3A396342" w:rsidR="00D03FE2" w:rsidRPr="00D03FE2" w:rsidRDefault="00D03FE2" w:rsidP="00D03FE2">
      <w:r w:rsidRPr="00D03FE2">
        <w:t xml:space="preserve">Our office is required by state law to determine fair market value using standards set by the Tennessee Comptroller </w:t>
      </w:r>
      <w:r w:rsidR="001F2EAE">
        <w:t xml:space="preserve">of the Treasury </w:t>
      </w:r>
      <w:r w:rsidRPr="00D03FE2">
        <w:t>to ensure equitable assessments for all.</w:t>
      </w:r>
    </w:p>
    <w:p w14:paraId="741AE7D3" w14:textId="054B05B8" w:rsidR="00C15B08" w:rsidRDefault="001F2EAE">
      <w:r>
        <w:t xml:space="preserve">Sullivan County Board of Equalization meets annually. </w:t>
      </w:r>
      <w:r w:rsidR="009D7D1A">
        <w:t>2026 property</w:t>
      </w:r>
      <w:r>
        <w:t xml:space="preserve"> value appeal appointments can be made from May 1, 2026 - June 1,2026 by calling 423-323-6455</w:t>
      </w:r>
      <w:r w:rsidR="009D7D1A">
        <w:t>.</w:t>
      </w:r>
    </w:p>
    <w:sectPr w:rsidR="00C1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EA"/>
    <w:multiLevelType w:val="multilevel"/>
    <w:tmpl w:val="DB7E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1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E2"/>
    <w:rsid w:val="00184691"/>
    <w:rsid w:val="001B1BC4"/>
    <w:rsid w:val="001F2EAE"/>
    <w:rsid w:val="00296D91"/>
    <w:rsid w:val="003515FA"/>
    <w:rsid w:val="003D1282"/>
    <w:rsid w:val="005F2CA7"/>
    <w:rsid w:val="00617CD8"/>
    <w:rsid w:val="00741D73"/>
    <w:rsid w:val="009D7D1A"/>
    <w:rsid w:val="00C15B08"/>
    <w:rsid w:val="00C17CD1"/>
    <w:rsid w:val="00C95278"/>
    <w:rsid w:val="00D03FE2"/>
    <w:rsid w:val="00D83D17"/>
    <w:rsid w:val="00EB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F544"/>
  <w15:chartTrackingRefBased/>
  <w15:docId w15:val="{C632E763-6880-46BA-AC0C-F9EA3CAF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Sykes</dc:creator>
  <cp:keywords/>
  <dc:description/>
  <cp:lastModifiedBy>Clarissa Sykes</cp:lastModifiedBy>
  <cp:revision>1</cp:revision>
  <dcterms:created xsi:type="dcterms:W3CDTF">2026-04-30T23:35:00Z</dcterms:created>
  <dcterms:modified xsi:type="dcterms:W3CDTF">2026-05-01T22:35:00Z</dcterms:modified>
</cp:coreProperties>
</file>